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2D" w:rsidRDefault="005E7A2D" w:rsidP="005E7A2D">
      <w:pPr>
        <w:jc w:val="both"/>
        <w:rPr>
          <w:rFonts w:ascii="Times" w:hAnsi="Times" w:cs="Times New Roman"/>
          <w:b/>
          <w:sz w:val="22"/>
          <w:szCs w:val="22"/>
        </w:rPr>
      </w:pPr>
    </w:p>
    <w:p w:rsidR="00C10A48" w:rsidRDefault="005E7A2D" w:rsidP="005E7A2D">
      <w:pPr>
        <w:jc w:val="center"/>
        <w:rPr>
          <w:rFonts w:ascii="Times" w:hAnsi="Times" w:cs="Times New Roman"/>
          <w:b/>
        </w:rPr>
      </w:pPr>
      <w:r w:rsidRPr="005616DC">
        <w:rPr>
          <w:rFonts w:ascii="Times" w:hAnsi="Times" w:cs="Times New Roman"/>
          <w:b/>
        </w:rPr>
        <w:t>PROTOCOLO DE PREVENCIÓN Y ACTUACIÓN ANTE CUALQUIER SITUACION DE ACOSO LABORAL Y/O SEXUAL</w:t>
      </w:r>
      <w:r>
        <w:rPr>
          <w:rFonts w:ascii="Times" w:hAnsi="Times" w:cs="Times New Roman"/>
          <w:b/>
        </w:rPr>
        <w:t xml:space="preserve"> EN LA </w:t>
      </w:r>
    </w:p>
    <w:p w:rsidR="005E7A2D" w:rsidRDefault="005E7A2D" w:rsidP="005E7A2D">
      <w:pPr>
        <w:jc w:val="center"/>
        <w:rPr>
          <w:rFonts w:ascii="Times" w:hAnsi="Times" w:cs="Times New Roman"/>
          <w:b/>
        </w:rPr>
      </w:pPr>
      <w:r>
        <w:rPr>
          <w:rFonts w:ascii="Times" w:hAnsi="Times" w:cs="Times New Roman"/>
          <w:b/>
        </w:rPr>
        <w:t>CLÍNICA</w:t>
      </w:r>
      <w:r w:rsidR="00C10A48">
        <w:rPr>
          <w:rFonts w:ascii="Times" w:hAnsi="Times" w:cs="Times New Roman"/>
          <w:b/>
        </w:rPr>
        <w:t xml:space="preserve"> DENTAL </w:t>
      </w:r>
      <w:r>
        <w:rPr>
          <w:rFonts w:ascii="Times" w:hAnsi="Times" w:cs="Times New Roman"/>
          <w:b/>
        </w:rPr>
        <w:t>__________________</w:t>
      </w:r>
    </w:p>
    <w:p w:rsidR="005E7A2D" w:rsidRPr="005616DC" w:rsidRDefault="005E7A2D" w:rsidP="005E7A2D">
      <w:pPr>
        <w:jc w:val="center"/>
        <w:rPr>
          <w:rFonts w:ascii="Times" w:hAnsi="Times" w:cs="Times New Roman"/>
          <w:b/>
        </w:rPr>
      </w:pPr>
    </w:p>
    <w:p w:rsidR="005E7A2D" w:rsidRPr="005616DC" w:rsidRDefault="005E7A2D" w:rsidP="005E7A2D">
      <w:pPr>
        <w:jc w:val="both"/>
        <w:rPr>
          <w:rFonts w:ascii="Times" w:hAnsi="Times" w:cs="Times New Roman"/>
          <w:b/>
          <w:sz w:val="22"/>
          <w:szCs w:val="22"/>
        </w:rPr>
      </w:pPr>
    </w:p>
    <w:p w:rsidR="005E7A2D" w:rsidRPr="005616DC" w:rsidRDefault="005E7A2D" w:rsidP="005E7A2D">
      <w:pPr>
        <w:jc w:val="both"/>
        <w:rPr>
          <w:rFonts w:ascii="Times" w:hAnsi="Times"/>
          <w:b/>
          <w:sz w:val="22"/>
          <w:szCs w:val="22"/>
        </w:rPr>
      </w:pPr>
      <w:r>
        <w:rPr>
          <w:rFonts w:ascii="Times" w:hAnsi="Times"/>
          <w:b/>
          <w:sz w:val="22"/>
          <w:szCs w:val="22"/>
        </w:rPr>
        <w:t xml:space="preserve">1.- </w:t>
      </w:r>
      <w:r w:rsidRPr="005616DC">
        <w:rPr>
          <w:rFonts w:ascii="Times" w:hAnsi="Times"/>
          <w:b/>
          <w:sz w:val="22"/>
          <w:szCs w:val="22"/>
        </w:rPr>
        <w:t>OBJETO.</w:t>
      </w:r>
    </w:p>
    <w:p w:rsidR="005E7A2D" w:rsidRDefault="005E7A2D" w:rsidP="005E7A2D">
      <w:pPr>
        <w:jc w:val="both"/>
        <w:rPr>
          <w:rFonts w:ascii="Times" w:eastAsia="Times New Roman" w:hAnsi="Times" w:cs="Times New Roman"/>
          <w:b/>
          <w:sz w:val="22"/>
          <w:szCs w:val="22"/>
          <w:lang w:val="es-ES_tradnl" w:eastAsia="es-ES_tradnl"/>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El objetivo</w:t>
      </w:r>
      <w:r>
        <w:rPr>
          <w:rFonts w:ascii="Times" w:hAnsi="Times" w:cs="Times New Roman"/>
          <w:sz w:val="22"/>
          <w:szCs w:val="22"/>
        </w:rPr>
        <w:t xml:space="preserve"> del presente es</w:t>
      </w:r>
      <w:r w:rsidRPr="005616DC">
        <w:rPr>
          <w:rFonts w:ascii="Times" w:hAnsi="Times" w:cs="Times New Roman"/>
          <w:sz w:val="22"/>
          <w:szCs w:val="22"/>
        </w:rPr>
        <w:t xml:space="preserve"> poner en marcha un Protocolo de Prevención y Actuación ante situaciones de Acoso Laboral y/o Sexual que </w:t>
      </w:r>
      <w:r>
        <w:rPr>
          <w:rFonts w:ascii="Times" w:hAnsi="Times" w:cs="Times New Roman"/>
          <w:sz w:val="22"/>
          <w:szCs w:val="22"/>
        </w:rPr>
        <w:t>pudieran tener lugar dentro de la Clínica ____________</w:t>
      </w:r>
      <w:proofErr w:type="gramStart"/>
      <w:r>
        <w:rPr>
          <w:rFonts w:ascii="Times" w:hAnsi="Times" w:cs="Times New Roman"/>
          <w:sz w:val="22"/>
          <w:szCs w:val="22"/>
        </w:rPr>
        <w:t>_</w:t>
      </w:r>
      <w:r w:rsidRPr="00570C49">
        <w:rPr>
          <w:rFonts w:ascii="Times" w:hAnsi="Times" w:cs="Times New Roman"/>
          <w:sz w:val="22"/>
          <w:szCs w:val="22"/>
          <w:highlight w:val="yellow"/>
        </w:rPr>
        <w:t>(</w:t>
      </w:r>
      <w:proofErr w:type="gramEnd"/>
      <w:r w:rsidRPr="00570C49">
        <w:rPr>
          <w:rFonts w:ascii="Times" w:hAnsi="Times" w:cs="Times New Roman"/>
          <w:sz w:val="22"/>
          <w:szCs w:val="22"/>
          <w:highlight w:val="yellow"/>
        </w:rPr>
        <w:t>NOMBRE</w:t>
      </w:r>
      <w:r>
        <w:rPr>
          <w:rFonts w:ascii="Times" w:hAnsi="Times" w:cs="Times New Roman"/>
          <w:sz w:val="22"/>
          <w:szCs w:val="22"/>
          <w:highlight w:val="yellow"/>
        </w:rPr>
        <w:t>/RAZÓN SOCIAL DEL TITULAR DE LA CLÍNICA DENTAL</w:t>
      </w:r>
      <w:r w:rsidRPr="00570C49">
        <w:rPr>
          <w:rFonts w:ascii="Times" w:hAnsi="Times" w:cs="Times New Roman"/>
          <w:sz w:val="22"/>
          <w:szCs w:val="22"/>
          <w:highlight w:val="yellow"/>
        </w:rPr>
        <w:t>).</w:t>
      </w:r>
      <w:r w:rsidRPr="005616DC">
        <w:rPr>
          <w:rFonts w:ascii="Times" w:hAnsi="Times" w:cs="Times New Roman"/>
          <w:sz w:val="22"/>
          <w:szCs w:val="22"/>
        </w:rPr>
        <w:t xml:space="preserve"> </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 xml:space="preserve">La finalidad no es otra más que definir unas pautas que nos permitan identificar una situación de acoso, ya sea sexual, por razón de sexo o moral, </w:t>
      </w:r>
      <w:r>
        <w:rPr>
          <w:rFonts w:ascii="Times" w:hAnsi="Times" w:cs="Times New Roman"/>
          <w:sz w:val="22"/>
          <w:szCs w:val="22"/>
        </w:rPr>
        <w:t>y que nos ayuden</w:t>
      </w:r>
      <w:r w:rsidRPr="005616DC">
        <w:rPr>
          <w:rFonts w:ascii="Times" w:hAnsi="Times" w:cs="Times New Roman"/>
          <w:sz w:val="22"/>
          <w:szCs w:val="22"/>
        </w:rPr>
        <w:t xml:space="preserve"> solventar y evitar cualquier situación discriminatoria qu</w:t>
      </w:r>
      <w:r>
        <w:rPr>
          <w:rFonts w:ascii="Times" w:hAnsi="Times" w:cs="Times New Roman"/>
          <w:sz w:val="22"/>
          <w:szCs w:val="22"/>
        </w:rPr>
        <w:t xml:space="preserve">e pudiera tener lugar dentro de la Clínica. </w:t>
      </w:r>
    </w:p>
    <w:p w:rsidR="005E7A2D" w:rsidRPr="005616DC" w:rsidRDefault="005E7A2D" w:rsidP="005E7A2D">
      <w:pPr>
        <w:jc w:val="both"/>
        <w:rPr>
          <w:rFonts w:ascii="Times" w:hAnsi="Times" w:cs="Times New Roman"/>
          <w:sz w:val="22"/>
          <w:szCs w:val="22"/>
        </w:rPr>
      </w:pPr>
    </w:p>
    <w:p w:rsidR="005E7A2D" w:rsidRDefault="005E7A2D" w:rsidP="005E7A2D">
      <w:pPr>
        <w:jc w:val="both"/>
        <w:rPr>
          <w:rFonts w:ascii="Times" w:hAnsi="Times" w:cs="Times New Roman"/>
          <w:sz w:val="22"/>
          <w:szCs w:val="22"/>
        </w:rPr>
      </w:pPr>
      <w:r>
        <w:rPr>
          <w:rFonts w:ascii="Times" w:hAnsi="Times" w:cs="Times New Roman"/>
          <w:sz w:val="22"/>
          <w:szCs w:val="22"/>
        </w:rPr>
        <w:t>Desde la Dirección de la Clínica se</w:t>
      </w:r>
      <w:r w:rsidRPr="005616DC">
        <w:rPr>
          <w:rFonts w:ascii="Times" w:hAnsi="Times" w:cs="Times New Roman"/>
          <w:sz w:val="22"/>
          <w:szCs w:val="22"/>
        </w:rPr>
        <w:t xml:space="preserve"> prohíbe expresamente cualquier tipo de abuso de autoridad, así como, cualquier tipo de acoso laboral, ya sea de tipo psicológico o moral, sexual o por razón de sexo, del mismo modo que nos comprometemos firmemente a implementar todas aquellas medidas que fueran necesarias para evitar cualquier conducta qu</w:t>
      </w:r>
      <w:r>
        <w:rPr>
          <w:rFonts w:ascii="Times" w:hAnsi="Times" w:cs="Times New Roman"/>
          <w:sz w:val="22"/>
          <w:szCs w:val="22"/>
        </w:rPr>
        <w:t xml:space="preserve">e pudiera generar un entorno de </w:t>
      </w:r>
      <w:r w:rsidRPr="005616DC">
        <w:rPr>
          <w:rFonts w:ascii="Times" w:hAnsi="Times" w:cs="Times New Roman"/>
          <w:sz w:val="22"/>
          <w:szCs w:val="22"/>
        </w:rPr>
        <w:t>trabajo intimidatorio, ofensivo y hostil para cualquier persona o miembro integrante de nuestra organización.</w:t>
      </w:r>
    </w:p>
    <w:p w:rsidR="005E7A2D" w:rsidRDefault="005E7A2D" w:rsidP="005E7A2D">
      <w:pPr>
        <w:jc w:val="both"/>
        <w:rPr>
          <w:rFonts w:ascii="Times" w:hAnsi="Times" w:cs="Times New Roman"/>
          <w:sz w:val="22"/>
          <w:szCs w:val="22"/>
        </w:rPr>
      </w:pPr>
    </w:p>
    <w:p w:rsidR="005E7A2D"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b/>
          <w:sz w:val="22"/>
          <w:szCs w:val="22"/>
        </w:rPr>
      </w:pPr>
      <w:r w:rsidRPr="005616DC">
        <w:rPr>
          <w:rFonts w:ascii="Times" w:hAnsi="Times" w:cs="Times New Roman"/>
          <w:b/>
          <w:sz w:val="22"/>
          <w:szCs w:val="22"/>
        </w:rPr>
        <w:t>2.- ÁMBITO DE APLICACIÓN.</w:t>
      </w:r>
    </w:p>
    <w:p w:rsidR="005E7A2D" w:rsidRPr="005616DC" w:rsidRDefault="005E7A2D" w:rsidP="005E7A2D">
      <w:pPr>
        <w:jc w:val="both"/>
        <w:rPr>
          <w:rFonts w:ascii="Times" w:hAnsi="Times" w:cs="Times New Roman"/>
          <w:sz w:val="22"/>
          <w:szCs w:val="22"/>
        </w:rPr>
      </w:pPr>
    </w:p>
    <w:p w:rsidR="005E7A2D" w:rsidRDefault="005E7A2D" w:rsidP="005E7A2D">
      <w:pPr>
        <w:jc w:val="both"/>
        <w:rPr>
          <w:rFonts w:ascii="Times" w:hAnsi="Times" w:cs="Times New Roman"/>
          <w:sz w:val="22"/>
          <w:szCs w:val="22"/>
        </w:rPr>
      </w:pPr>
      <w:r w:rsidRPr="005616DC">
        <w:rPr>
          <w:rFonts w:ascii="Times" w:hAnsi="Times" w:cs="Times New Roman"/>
          <w:sz w:val="22"/>
          <w:szCs w:val="22"/>
        </w:rPr>
        <w:t>El pre</w:t>
      </w:r>
      <w:r>
        <w:rPr>
          <w:rFonts w:ascii="Times" w:hAnsi="Times" w:cs="Times New Roman"/>
          <w:sz w:val="22"/>
          <w:szCs w:val="22"/>
        </w:rPr>
        <w:t>sente Protocolo se dirige a toda persona que forme parte de</w:t>
      </w:r>
      <w:r w:rsidR="00C10A48">
        <w:rPr>
          <w:rFonts w:ascii="Times" w:hAnsi="Times" w:cs="Times New Roman"/>
          <w:sz w:val="22"/>
          <w:szCs w:val="22"/>
        </w:rPr>
        <w:t xml:space="preserve"> nuestra Clínica Dental </w:t>
      </w:r>
      <w:r>
        <w:rPr>
          <w:rFonts w:ascii="Times" w:hAnsi="Times" w:cs="Times New Roman"/>
          <w:sz w:val="22"/>
          <w:szCs w:val="22"/>
        </w:rPr>
        <w:t xml:space="preserve">con total independencia del contrato y/o acuerdo que pudiera determinar su relación con y para la Clínica, </w:t>
      </w:r>
      <w:r w:rsidRPr="005616DC">
        <w:rPr>
          <w:rFonts w:ascii="Times" w:hAnsi="Times" w:cs="Times New Roman"/>
          <w:sz w:val="22"/>
          <w:szCs w:val="22"/>
        </w:rPr>
        <w:t>de la posición que ocupen, o del lugar desde el que se pueda desarrollar su trabajo.</w:t>
      </w:r>
    </w:p>
    <w:p w:rsidR="005E7A2D" w:rsidRDefault="005E7A2D" w:rsidP="005E7A2D">
      <w:pPr>
        <w:jc w:val="both"/>
        <w:rPr>
          <w:rFonts w:ascii="Times" w:hAnsi="Times" w:cs="Times New Roman"/>
          <w:sz w:val="22"/>
          <w:szCs w:val="22"/>
        </w:rPr>
      </w:pPr>
    </w:p>
    <w:p w:rsidR="005E7A2D"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b/>
          <w:sz w:val="22"/>
          <w:szCs w:val="22"/>
        </w:rPr>
      </w:pPr>
      <w:r w:rsidRPr="005616DC">
        <w:rPr>
          <w:rFonts w:ascii="Times" w:hAnsi="Times" w:cs="Times New Roman"/>
          <w:b/>
          <w:sz w:val="22"/>
          <w:szCs w:val="22"/>
        </w:rPr>
        <w:t>3.- VIGENCIA.</w:t>
      </w:r>
    </w:p>
    <w:p w:rsidR="005E7A2D" w:rsidRPr="005616DC" w:rsidRDefault="005E7A2D" w:rsidP="005E7A2D">
      <w:pPr>
        <w:jc w:val="both"/>
        <w:rPr>
          <w:rFonts w:ascii="Times" w:hAnsi="Times" w:cs="Times New Roman"/>
          <w:b/>
          <w:sz w:val="22"/>
          <w:szCs w:val="22"/>
        </w:rPr>
      </w:pPr>
    </w:p>
    <w:p w:rsidR="005E7A2D" w:rsidRDefault="005E7A2D" w:rsidP="005E7A2D">
      <w:pPr>
        <w:jc w:val="both"/>
        <w:rPr>
          <w:rFonts w:ascii="Times" w:hAnsi="Times" w:cs="Times New Roman"/>
          <w:sz w:val="22"/>
          <w:szCs w:val="22"/>
        </w:rPr>
      </w:pPr>
      <w:r w:rsidRPr="005616DC">
        <w:rPr>
          <w:rFonts w:ascii="Times" w:hAnsi="Times" w:cs="Times New Roman"/>
          <w:sz w:val="22"/>
          <w:szCs w:val="22"/>
        </w:rPr>
        <w:t xml:space="preserve">El presente Protocolo entrará en vigor desde el mismo momento que sea </w:t>
      </w:r>
      <w:r>
        <w:rPr>
          <w:rFonts w:ascii="Times" w:hAnsi="Times" w:cs="Times New Roman"/>
          <w:sz w:val="22"/>
          <w:szCs w:val="22"/>
        </w:rPr>
        <w:t>comunicado a los integrantes de la Clínica</w:t>
      </w:r>
      <w:r w:rsidR="00B3256A">
        <w:rPr>
          <w:rFonts w:ascii="Times" w:hAnsi="Times" w:cs="Times New Roman"/>
          <w:sz w:val="22"/>
          <w:szCs w:val="22"/>
        </w:rPr>
        <w:t xml:space="preserve"> </w:t>
      </w:r>
      <w:r w:rsidRPr="005616DC">
        <w:rPr>
          <w:rFonts w:ascii="Times" w:hAnsi="Times" w:cs="Times New Roman"/>
          <w:sz w:val="22"/>
          <w:szCs w:val="22"/>
        </w:rPr>
        <w:t>y se mantendrá vigente mientras no sea modificado o reemplazado por otro.</w:t>
      </w:r>
    </w:p>
    <w:p w:rsidR="005E7A2D"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b/>
          <w:sz w:val="22"/>
          <w:szCs w:val="22"/>
        </w:rPr>
      </w:pPr>
      <w:r w:rsidRPr="005616DC">
        <w:rPr>
          <w:rFonts w:ascii="Times" w:hAnsi="Times" w:cs="Times New Roman"/>
          <w:b/>
          <w:sz w:val="22"/>
          <w:szCs w:val="22"/>
        </w:rPr>
        <w:t>4.- RESPONSABLES.</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Los responsables de la correcta implementación, puesta en marcha, control, y seguimiento de este, serán los miembros que en cad</w:t>
      </w:r>
      <w:r>
        <w:rPr>
          <w:rFonts w:ascii="Times" w:hAnsi="Times" w:cs="Times New Roman"/>
          <w:sz w:val="22"/>
          <w:szCs w:val="22"/>
        </w:rPr>
        <w:t>a momento conformen la Comité de Seguimiento del Protocolo de Acoso dentro de la Empresa.</w:t>
      </w:r>
    </w:p>
    <w:p w:rsidR="005E7A2D"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Estos, serán los responsables de la gestión global del presente protocolo, por lo que serán los encargados de velar por su correcta aplicación, difusión, seguimiento y mejora continua.</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El derecho al honor será una de las máximas de actuación para todos los intervinientes del present</w:t>
      </w:r>
      <w:r>
        <w:rPr>
          <w:rFonts w:ascii="Times" w:hAnsi="Times" w:cs="Times New Roman"/>
          <w:sz w:val="22"/>
          <w:szCs w:val="22"/>
        </w:rPr>
        <w:t xml:space="preserve">e Protocolo, por ello, desde la Clínica </w:t>
      </w:r>
      <w:r w:rsidRPr="005616DC">
        <w:rPr>
          <w:rFonts w:ascii="Times" w:hAnsi="Times" w:cs="Times New Roman"/>
          <w:sz w:val="22"/>
          <w:szCs w:val="22"/>
        </w:rPr>
        <w:t>se manifiesta abiertamente que no se tolerará ninguna represalia sobre ninguna de las personas que intervengan como miembros del proceso contemplado en este Protocolo, ni tampoco sobre aquellas que hayan hecho uso de los procedimientos de notificación aquí regulados.</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 xml:space="preserve">En la línea de lo anterior, se manifiesta que se garantizará la protección de la identidad de cualquier persona informante de hechos que pudieran ser constitutivos de acoso, así como, de </w:t>
      </w:r>
      <w:r w:rsidRPr="005616DC">
        <w:rPr>
          <w:rFonts w:ascii="Times" w:hAnsi="Times" w:cs="Times New Roman"/>
          <w:sz w:val="22"/>
          <w:szCs w:val="22"/>
        </w:rPr>
        <w:lastRenderedPageBreak/>
        <w:t>cualquier otra que pudiera estar involucrada en el presente proceso. Del mismo modo, la información que sea recibida será tratada de manera estrictamente confidencial.</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Por su parte, aquella</w:t>
      </w:r>
      <w:r>
        <w:rPr>
          <w:rFonts w:ascii="Times" w:hAnsi="Times" w:cs="Times New Roman"/>
          <w:sz w:val="22"/>
          <w:szCs w:val="22"/>
        </w:rPr>
        <w:t>s áreas o unidades internas de la Clínica q</w:t>
      </w:r>
      <w:r w:rsidRPr="005616DC">
        <w:rPr>
          <w:rFonts w:ascii="Times" w:hAnsi="Times" w:cs="Times New Roman"/>
          <w:sz w:val="22"/>
          <w:szCs w:val="22"/>
        </w:rPr>
        <w:t>ue pudieran estar involucradas y/o implicadas en cualquier denuncia de acoso y/o expediente, estarán sujetas a los mismos compromisos respecto al anonimato, confidencialidad y la no represalia. Así mismo, tendrán acceso a contar con las mimas comunicaciones, pero solo en la medida en que tal información pudiera resultar imprescindible para la resolución del caso concreto de acoso que pudiera plantearse.</w:t>
      </w:r>
    </w:p>
    <w:p w:rsidR="005E7A2D" w:rsidRDefault="005E7A2D" w:rsidP="005E7A2D">
      <w:pPr>
        <w:jc w:val="both"/>
        <w:rPr>
          <w:rFonts w:ascii="Times" w:hAnsi="Times" w:cs="Times New Roman"/>
          <w:sz w:val="22"/>
          <w:szCs w:val="22"/>
        </w:rPr>
      </w:pPr>
    </w:p>
    <w:p w:rsidR="005E7A2D" w:rsidRDefault="005E7A2D" w:rsidP="005E7A2D">
      <w:pPr>
        <w:jc w:val="both"/>
        <w:rPr>
          <w:rFonts w:ascii="Times" w:hAnsi="Times" w:cs="Times New Roman"/>
          <w:b/>
          <w:sz w:val="22"/>
          <w:szCs w:val="22"/>
        </w:rPr>
      </w:pPr>
    </w:p>
    <w:p w:rsidR="005E7A2D" w:rsidRPr="005616DC" w:rsidRDefault="005E7A2D" w:rsidP="005E7A2D">
      <w:pPr>
        <w:jc w:val="both"/>
        <w:rPr>
          <w:rFonts w:ascii="Times" w:hAnsi="Times" w:cs="Times New Roman"/>
          <w:b/>
          <w:sz w:val="22"/>
          <w:szCs w:val="22"/>
        </w:rPr>
      </w:pPr>
      <w:r>
        <w:rPr>
          <w:rFonts w:ascii="Times" w:hAnsi="Times" w:cs="Times New Roman"/>
          <w:b/>
          <w:sz w:val="22"/>
          <w:szCs w:val="22"/>
        </w:rPr>
        <w:t>5.- DEFINICIONES.</w:t>
      </w:r>
    </w:p>
    <w:p w:rsidR="005E7A2D" w:rsidRPr="005616DC" w:rsidRDefault="005E7A2D" w:rsidP="005E7A2D">
      <w:pPr>
        <w:jc w:val="both"/>
        <w:rPr>
          <w:rFonts w:ascii="Times" w:hAnsi="Times" w:cs="Times New Roman"/>
          <w:b/>
          <w:sz w:val="22"/>
          <w:szCs w:val="22"/>
        </w:rPr>
      </w:pPr>
    </w:p>
    <w:p w:rsidR="005E7A2D" w:rsidRPr="005616DC" w:rsidRDefault="005E7A2D" w:rsidP="005E7A2D">
      <w:pPr>
        <w:pStyle w:val="Prrafodelista"/>
        <w:numPr>
          <w:ilvl w:val="0"/>
          <w:numId w:val="1"/>
        </w:numPr>
        <w:spacing w:after="0" w:line="240" w:lineRule="auto"/>
        <w:jc w:val="both"/>
        <w:rPr>
          <w:rFonts w:ascii="Times" w:hAnsi="Times"/>
          <w:b/>
          <w:sz w:val="22"/>
          <w:szCs w:val="22"/>
        </w:rPr>
      </w:pPr>
      <w:r w:rsidRPr="005616DC">
        <w:rPr>
          <w:rFonts w:ascii="Times" w:hAnsi="Times"/>
          <w:b/>
          <w:sz w:val="22"/>
          <w:szCs w:val="22"/>
        </w:rPr>
        <w:t xml:space="preserve">Acoso sexual: </w:t>
      </w:r>
      <w:r w:rsidRPr="005616DC">
        <w:rPr>
          <w:rFonts w:ascii="Times" w:hAnsi="Times"/>
          <w:sz w:val="22"/>
          <w:szCs w:val="22"/>
        </w:rPr>
        <w:t>cualquier comportamiento, verbal o físico, de naturaleza sexual que sea indeseado por parte de la persona objeto de dicho comportamiento y tenga el propósito o produzca el efecto de atentar contra la dignidad de la persona, en particular, cuando se crea un entorno intimidatorio, degradante u ofensivo, mediante actitudes o comentarios inapropiados.</w:t>
      </w:r>
    </w:p>
    <w:p w:rsidR="005E7A2D" w:rsidRPr="005616DC" w:rsidRDefault="005E7A2D" w:rsidP="005E7A2D">
      <w:pPr>
        <w:pStyle w:val="Prrafodelista"/>
        <w:spacing w:after="0" w:line="240" w:lineRule="auto"/>
        <w:jc w:val="both"/>
        <w:rPr>
          <w:rFonts w:ascii="Times" w:hAnsi="Times"/>
          <w:b/>
          <w:sz w:val="22"/>
          <w:szCs w:val="22"/>
        </w:rPr>
      </w:pPr>
    </w:p>
    <w:p w:rsidR="005E7A2D" w:rsidRPr="005616DC" w:rsidRDefault="005E7A2D" w:rsidP="005E7A2D">
      <w:pPr>
        <w:pStyle w:val="Prrafodelista"/>
        <w:numPr>
          <w:ilvl w:val="0"/>
          <w:numId w:val="1"/>
        </w:numPr>
        <w:spacing w:after="0" w:line="240" w:lineRule="auto"/>
        <w:jc w:val="both"/>
        <w:rPr>
          <w:rFonts w:ascii="Times" w:hAnsi="Times"/>
          <w:b/>
          <w:sz w:val="22"/>
          <w:szCs w:val="22"/>
        </w:rPr>
      </w:pPr>
      <w:r w:rsidRPr="005616DC">
        <w:rPr>
          <w:rFonts w:ascii="Times" w:hAnsi="Times"/>
          <w:b/>
          <w:sz w:val="22"/>
          <w:szCs w:val="22"/>
        </w:rPr>
        <w:t xml:space="preserve">Acoso por razón de sexo: </w:t>
      </w:r>
      <w:r w:rsidRPr="005616DC">
        <w:rPr>
          <w:rFonts w:ascii="Times" w:hAnsi="Times"/>
          <w:sz w:val="22"/>
          <w:szCs w:val="22"/>
        </w:rPr>
        <w:t>todo comportamiento realizado en función del sexo de una persona, con el propósito o el efecto de atentar contra su dignidad y crear un entorno intimidatorio, degradante u ofensivo, o así como cualquier trato adverso o efecto negativo que se produzca en una persona como consecuencia de la presentación por su parte de una queja, reclamación, denuncia, demanda o recurso, destinados a impedir su discriminación y a exigir el cumplimiento efectivo del principio de igualdad entre mujeres y hombres.</w:t>
      </w:r>
    </w:p>
    <w:p w:rsidR="005E7A2D" w:rsidRPr="005616DC" w:rsidRDefault="005E7A2D" w:rsidP="005E7A2D">
      <w:pPr>
        <w:jc w:val="both"/>
        <w:rPr>
          <w:rFonts w:ascii="Times" w:hAnsi="Times"/>
          <w:b/>
          <w:sz w:val="22"/>
          <w:szCs w:val="22"/>
        </w:rPr>
      </w:pPr>
    </w:p>
    <w:p w:rsidR="005E7A2D" w:rsidRPr="005616DC" w:rsidRDefault="005E7A2D" w:rsidP="005E7A2D">
      <w:pPr>
        <w:pStyle w:val="Prrafodelista"/>
        <w:numPr>
          <w:ilvl w:val="0"/>
          <w:numId w:val="1"/>
        </w:numPr>
        <w:spacing w:after="0" w:line="240" w:lineRule="auto"/>
        <w:jc w:val="both"/>
        <w:rPr>
          <w:rFonts w:ascii="Times" w:hAnsi="Times"/>
          <w:b/>
          <w:sz w:val="22"/>
          <w:szCs w:val="22"/>
        </w:rPr>
      </w:pPr>
      <w:r w:rsidRPr="005616DC">
        <w:rPr>
          <w:rFonts w:ascii="Times" w:hAnsi="Times"/>
          <w:b/>
          <w:sz w:val="22"/>
          <w:szCs w:val="22"/>
        </w:rPr>
        <w:t xml:space="preserve">Acoso moral o </w:t>
      </w:r>
      <w:proofErr w:type="spellStart"/>
      <w:r w:rsidRPr="005616DC">
        <w:rPr>
          <w:rFonts w:ascii="Times" w:hAnsi="Times"/>
          <w:b/>
          <w:sz w:val="22"/>
          <w:szCs w:val="22"/>
        </w:rPr>
        <w:t>mobbing</w:t>
      </w:r>
      <w:proofErr w:type="spellEnd"/>
      <w:r w:rsidRPr="005616DC">
        <w:rPr>
          <w:rFonts w:ascii="Times" w:hAnsi="Times"/>
          <w:b/>
          <w:sz w:val="22"/>
          <w:szCs w:val="22"/>
        </w:rPr>
        <w:t xml:space="preserve">: </w:t>
      </w:r>
      <w:r w:rsidRPr="005616DC">
        <w:rPr>
          <w:rFonts w:ascii="Times" w:hAnsi="Times"/>
          <w:sz w:val="22"/>
          <w:szCs w:val="22"/>
        </w:rPr>
        <w:t>agresión repetida o persistente por una o más personas durante un tiempo prolongado, ya sea verbal, psicológica o física, en el lugar de trabajo o en conexión con el trabajo, que tiene como finalidad la humillación, el menosprecio, el insulto, la coacción o la discriminación de la víctima, pudiendo culminar con el abandono voluntario del puesto de trabajo.</w:t>
      </w:r>
    </w:p>
    <w:p w:rsidR="005E7A2D" w:rsidRPr="005616DC" w:rsidRDefault="005E7A2D" w:rsidP="005E7A2D">
      <w:pPr>
        <w:pStyle w:val="Prrafodelista"/>
        <w:spacing w:after="0" w:line="240" w:lineRule="auto"/>
        <w:jc w:val="both"/>
        <w:rPr>
          <w:rFonts w:ascii="Times" w:hAnsi="Times"/>
          <w:b/>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Pueden considerarse comportamientos que por sí solos, o junto con otros, evidencien la existencia de una conducta de acoso moral, entre otros, los siguientes:</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(i) Los atentados contra la dignidad y el respeto de la persona, vulnerando su integridad o cualquier tipo de derecho de esta.</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(ii) La violencia verbal.</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(iii) El aislamiento y el rechazo.</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(iv) La degradación intencionada en las condiciones que integra el puesto de trabajo.</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 xml:space="preserve">Así mismo, cabe resaltar que no cabe confundir cualquier situación difícil que se pueda producir en la empresa, o en el día a día del trabajo con un cuadro o escenario de acoso moral o </w:t>
      </w:r>
      <w:proofErr w:type="spellStart"/>
      <w:r w:rsidRPr="005616DC">
        <w:rPr>
          <w:rFonts w:ascii="Times" w:hAnsi="Times"/>
          <w:sz w:val="22"/>
          <w:szCs w:val="22"/>
        </w:rPr>
        <w:t>mobbing</w:t>
      </w:r>
      <w:proofErr w:type="spellEnd"/>
      <w:r w:rsidRPr="005616DC">
        <w:rPr>
          <w:rFonts w:ascii="Times" w:hAnsi="Times"/>
          <w:sz w:val="22"/>
          <w:szCs w:val="22"/>
        </w:rPr>
        <w:t xml:space="preserve">. Así entre otros no lo serán: </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(i) La excesiva presión en el trabajo por conseguir los objetivos la falta de gratificaciones, que son condicionantes para un ambiente laboral estresante. Hay que descartar la intencionalidad de la humillación.</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lastRenderedPageBreak/>
        <w:t>(ii) La mala resolución de conflictos que ante situaciones desagradables pudieran darse ante cualquier comunidad, y que en ocasiones no se acierta en el modo de resolución o en la forma de solventarlas.</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(iii) Estilos de gestión de equipos poco participativos, lo que no por ello llevaría implícita cualquier intencionalidad adicional o alejada de la propia gestión diaria de equipos.</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jc w:val="both"/>
        <w:rPr>
          <w:rFonts w:ascii="Times" w:hAnsi="Times" w:cs="Times New Roman"/>
          <w:b/>
          <w:sz w:val="22"/>
          <w:szCs w:val="22"/>
        </w:rPr>
      </w:pPr>
    </w:p>
    <w:p w:rsidR="005E7A2D" w:rsidRDefault="005E7A2D" w:rsidP="005E7A2D">
      <w:pPr>
        <w:jc w:val="both"/>
        <w:rPr>
          <w:rFonts w:ascii="Times" w:hAnsi="Times" w:cs="Times New Roman"/>
          <w:b/>
          <w:sz w:val="22"/>
          <w:szCs w:val="22"/>
        </w:rPr>
      </w:pPr>
    </w:p>
    <w:p w:rsidR="005E7A2D" w:rsidRPr="005616DC" w:rsidRDefault="005E7A2D" w:rsidP="005E7A2D">
      <w:pPr>
        <w:jc w:val="both"/>
        <w:rPr>
          <w:rFonts w:ascii="Times" w:hAnsi="Times" w:cs="Times New Roman"/>
          <w:b/>
          <w:sz w:val="22"/>
          <w:szCs w:val="22"/>
        </w:rPr>
      </w:pPr>
      <w:r>
        <w:rPr>
          <w:rFonts w:ascii="Times" w:hAnsi="Times" w:cs="Times New Roman"/>
          <w:b/>
          <w:sz w:val="22"/>
          <w:szCs w:val="22"/>
        </w:rPr>
        <w:t>6.- PROCEDIMIENTO A SEGUIR ANTE ESCENARIOS DE ACOSO.</w:t>
      </w:r>
    </w:p>
    <w:p w:rsidR="005E7A2D" w:rsidRPr="005616DC" w:rsidRDefault="005E7A2D" w:rsidP="005E7A2D">
      <w:pPr>
        <w:jc w:val="both"/>
        <w:rPr>
          <w:rFonts w:ascii="Times" w:hAnsi="Times" w:cs="Times New Roman"/>
          <w:b/>
          <w:sz w:val="22"/>
          <w:szCs w:val="22"/>
        </w:rPr>
      </w:pPr>
    </w:p>
    <w:p w:rsidR="005E7A2D" w:rsidRPr="005616DC" w:rsidRDefault="005E7A2D" w:rsidP="005E7A2D">
      <w:pPr>
        <w:jc w:val="both"/>
        <w:rPr>
          <w:rFonts w:ascii="Times" w:hAnsi="Times" w:cs="Times New Roman"/>
          <w:b/>
          <w:sz w:val="22"/>
          <w:szCs w:val="22"/>
        </w:rPr>
      </w:pPr>
      <w:r w:rsidRPr="005616DC">
        <w:rPr>
          <w:rFonts w:ascii="Times" w:hAnsi="Times" w:cs="Times New Roman"/>
          <w:b/>
          <w:sz w:val="22"/>
          <w:szCs w:val="22"/>
        </w:rPr>
        <w:t>6.1.- Acción preventiva.</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Pr>
          <w:rFonts w:ascii="Times" w:hAnsi="Times" w:cs="Times New Roman"/>
          <w:sz w:val="22"/>
          <w:szCs w:val="22"/>
        </w:rPr>
        <w:t>Desde la Dirección de la Clínica</w:t>
      </w:r>
      <w:r w:rsidR="00685555">
        <w:rPr>
          <w:rFonts w:ascii="Times" w:hAnsi="Times" w:cs="Times New Roman"/>
          <w:sz w:val="22"/>
          <w:szCs w:val="22"/>
        </w:rPr>
        <w:t xml:space="preserve"> Dental </w:t>
      </w:r>
      <w:r>
        <w:rPr>
          <w:rFonts w:ascii="Times" w:hAnsi="Times" w:cs="Times New Roman"/>
          <w:sz w:val="22"/>
          <w:szCs w:val="22"/>
        </w:rPr>
        <w:t>_____________</w:t>
      </w:r>
      <w:proofErr w:type="gramStart"/>
      <w:r>
        <w:rPr>
          <w:rFonts w:ascii="Times" w:hAnsi="Times" w:cs="Times New Roman"/>
          <w:sz w:val="22"/>
          <w:szCs w:val="22"/>
        </w:rPr>
        <w:t>_</w:t>
      </w:r>
      <w:r w:rsidRPr="00570C49">
        <w:rPr>
          <w:rFonts w:ascii="Times" w:hAnsi="Times" w:cs="Times New Roman"/>
          <w:sz w:val="22"/>
          <w:szCs w:val="22"/>
          <w:highlight w:val="yellow"/>
        </w:rPr>
        <w:t>(</w:t>
      </w:r>
      <w:proofErr w:type="gramEnd"/>
      <w:r w:rsidRPr="00570C49">
        <w:rPr>
          <w:rFonts w:ascii="Times" w:hAnsi="Times" w:cs="Times New Roman"/>
          <w:sz w:val="22"/>
          <w:szCs w:val="22"/>
          <w:highlight w:val="yellow"/>
        </w:rPr>
        <w:t>NOMBRE</w:t>
      </w:r>
      <w:r>
        <w:rPr>
          <w:rFonts w:ascii="Times" w:hAnsi="Times" w:cs="Times New Roman"/>
          <w:sz w:val="22"/>
          <w:szCs w:val="22"/>
        </w:rPr>
        <w:t>)</w:t>
      </w:r>
      <w:r w:rsidRPr="005616DC">
        <w:rPr>
          <w:rFonts w:ascii="Times" w:hAnsi="Times" w:cs="Times New Roman"/>
          <w:sz w:val="22"/>
          <w:szCs w:val="22"/>
        </w:rPr>
        <w:t xml:space="preserve"> se fomentarán las acciones dirigidas a prevenir y evitar cualquier tipo de situación de acoso, tales como:</w:t>
      </w:r>
    </w:p>
    <w:p w:rsidR="005E7A2D" w:rsidRPr="005616DC" w:rsidRDefault="005E7A2D" w:rsidP="005E7A2D">
      <w:pPr>
        <w:jc w:val="both"/>
        <w:rPr>
          <w:rFonts w:ascii="Times" w:hAnsi="Times" w:cs="Times New Roman"/>
          <w:sz w:val="22"/>
          <w:szCs w:val="22"/>
        </w:rPr>
      </w:pPr>
    </w:p>
    <w:p w:rsidR="005E7A2D" w:rsidRPr="005616DC" w:rsidRDefault="005E7A2D" w:rsidP="005E7A2D">
      <w:pPr>
        <w:pStyle w:val="Prrafodelista"/>
        <w:numPr>
          <w:ilvl w:val="0"/>
          <w:numId w:val="1"/>
        </w:numPr>
        <w:spacing w:after="0" w:line="240" w:lineRule="auto"/>
        <w:jc w:val="both"/>
        <w:rPr>
          <w:rFonts w:ascii="Times" w:hAnsi="Times"/>
          <w:sz w:val="22"/>
          <w:szCs w:val="22"/>
        </w:rPr>
      </w:pPr>
      <w:r w:rsidRPr="005616DC">
        <w:rPr>
          <w:rFonts w:ascii="Times" w:hAnsi="Times"/>
          <w:b/>
          <w:sz w:val="22"/>
          <w:szCs w:val="22"/>
        </w:rPr>
        <w:t>Formación</w:t>
      </w:r>
      <w:r w:rsidRPr="005616DC">
        <w:rPr>
          <w:rFonts w:ascii="Times" w:hAnsi="Times"/>
          <w:sz w:val="22"/>
          <w:szCs w:val="22"/>
        </w:rPr>
        <w:t>: se incluirá esta materia en todos aquellos programas de formación que sean adecuados para ello.</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numPr>
          <w:ilvl w:val="0"/>
          <w:numId w:val="1"/>
        </w:numPr>
        <w:spacing w:after="0" w:line="240" w:lineRule="auto"/>
        <w:jc w:val="both"/>
        <w:rPr>
          <w:rFonts w:ascii="Times" w:hAnsi="Times"/>
          <w:sz w:val="22"/>
          <w:szCs w:val="22"/>
        </w:rPr>
      </w:pPr>
      <w:r w:rsidRPr="005616DC">
        <w:rPr>
          <w:rFonts w:ascii="Times" w:hAnsi="Times"/>
          <w:b/>
          <w:sz w:val="22"/>
          <w:szCs w:val="22"/>
        </w:rPr>
        <w:t>Responsabilidad</w:t>
      </w:r>
      <w:r w:rsidRPr="005616DC">
        <w:rPr>
          <w:rFonts w:ascii="Times" w:hAnsi="Times"/>
          <w:sz w:val="22"/>
          <w:szCs w:val="22"/>
        </w:rPr>
        <w:t xml:space="preserve">: todos los empleados tendrán la obligación y la responsabilidad de establecer y mantener sus relaciones desde el respeto y la dignidad. Los mandos o responsables, en virtud de la posición que ocupan, adicionalmente tendrán las siguientes obligaciones: </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(i) Asegurarse que las personas a su cargo conocen y comprenden el contenido del presente protocolo.</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spacing w:after="0" w:line="240" w:lineRule="auto"/>
        <w:jc w:val="both"/>
        <w:rPr>
          <w:rFonts w:ascii="Times" w:hAnsi="Times"/>
          <w:sz w:val="22"/>
          <w:szCs w:val="22"/>
        </w:rPr>
      </w:pPr>
      <w:r w:rsidRPr="005616DC">
        <w:rPr>
          <w:rFonts w:ascii="Times" w:hAnsi="Times"/>
          <w:sz w:val="22"/>
          <w:szCs w:val="22"/>
        </w:rPr>
        <w:t>(ii) Garantizar y velar porque no se produzcan situaciones de acoso dentro de su ámbito de competencia.</w:t>
      </w:r>
    </w:p>
    <w:p w:rsidR="005E7A2D" w:rsidRPr="005616DC" w:rsidRDefault="005E7A2D" w:rsidP="005E7A2D">
      <w:pPr>
        <w:jc w:val="both"/>
        <w:rPr>
          <w:rFonts w:ascii="Times" w:hAnsi="Times" w:cs="Times New Roman"/>
          <w:sz w:val="22"/>
          <w:szCs w:val="22"/>
        </w:rPr>
      </w:pPr>
    </w:p>
    <w:p w:rsidR="005E7A2D" w:rsidRPr="005616DC" w:rsidRDefault="005E7A2D" w:rsidP="005E7A2D">
      <w:pPr>
        <w:pStyle w:val="Prrafodelista"/>
        <w:numPr>
          <w:ilvl w:val="0"/>
          <w:numId w:val="1"/>
        </w:numPr>
        <w:spacing w:after="0" w:line="240" w:lineRule="auto"/>
        <w:jc w:val="both"/>
        <w:rPr>
          <w:rFonts w:ascii="Times" w:hAnsi="Times"/>
          <w:b/>
          <w:sz w:val="22"/>
          <w:szCs w:val="22"/>
        </w:rPr>
      </w:pPr>
      <w:r w:rsidRPr="005616DC">
        <w:rPr>
          <w:rFonts w:ascii="Times" w:hAnsi="Times"/>
          <w:b/>
          <w:sz w:val="22"/>
          <w:szCs w:val="22"/>
        </w:rPr>
        <w:t>Comunicación</w:t>
      </w:r>
      <w:r w:rsidRPr="005616DC">
        <w:rPr>
          <w:rFonts w:ascii="Times" w:hAnsi="Times"/>
          <w:sz w:val="22"/>
          <w:szCs w:val="22"/>
        </w:rPr>
        <w:t>: se utilizarán todos los medios disponibles para garantizar el conocimiento de este Protoc</w:t>
      </w:r>
      <w:r w:rsidR="00685555">
        <w:rPr>
          <w:rFonts w:ascii="Times" w:hAnsi="Times"/>
          <w:sz w:val="22"/>
          <w:szCs w:val="22"/>
        </w:rPr>
        <w:t xml:space="preserve">olo a todos los integrantes de la Clínica. </w:t>
      </w:r>
    </w:p>
    <w:p w:rsidR="005E7A2D" w:rsidRPr="005616DC" w:rsidRDefault="005E7A2D" w:rsidP="005E7A2D">
      <w:pPr>
        <w:pStyle w:val="Prrafodelista"/>
        <w:spacing w:after="0" w:line="240" w:lineRule="auto"/>
        <w:jc w:val="both"/>
        <w:rPr>
          <w:rFonts w:ascii="Times" w:hAnsi="Times"/>
          <w:b/>
          <w:sz w:val="22"/>
          <w:szCs w:val="22"/>
        </w:rPr>
      </w:pPr>
      <w:r w:rsidRPr="005616DC">
        <w:rPr>
          <w:rFonts w:ascii="Times" w:hAnsi="Times"/>
          <w:b/>
          <w:sz w:val="22"/>
          <w:szCs w:val="22"/>
        </w:rPr>
        <w:t xml:space="preserve"> </w:t>
      </w:r>
    </w:p>
    <w:p w:rsidR="005E7A2D" w:rsidRPr="005616DC" w:rsidRDefault="005E7A2D" w:rsidP="005E7A2D">
      <w:pPr>
        <w:jc w:val="both"/>
        <w:rPr>
          <w:rFonts w:ascii="Times" w:hAnsi="Times" w:cs="Times New Roman"/>
          <w:b/>
          <w:sz w:val="22"/>
          <w:szCs w:val="22"/>
        </w:rPr>
      </w:pPr>
      <w:r>
        <w:rPr>
          <w:rFonts w:ascii="Times" w:hAnsi="Times" w:cs="Times New Roman"/>
          <w:b/>
          <w:sz w:val="22"/>
          <w:szCs w:val="22"/>
        </w:rPr>
        <w:t>6</w:t>
      </w:r>
      <w:r w:rsidRPr="005616DC">
        <w:rPr>
          <w:rFonts w:ascii="Times" w:hAnsi="Times" w:cs="Times New Roman"/>
          <w:b/>
          <w:sz w:val="22"/>
          <w:szCs w:val="22"/>
        </w:rPr>
        <w:t>.2.- Actuación ante un acto de acoso.</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 xml:space="preserve">Cualquier persona, tanto aquella que pudiera ser víctima, como aquella que pudiera tener conocimiento de cualquier actuación que pudiera ser constitutiva de acoso laboral y/o sexual, podrá denunciar por escrito la situación. </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 xml:space="preserve">Junto al presente </w:t>
      </w:r>
      <w:r>
        <w:rPr>
          <w:rFonts w:ascii="Times" w:hAnsi="Times" w:cs="Times New Roman"/>
          <w:sz w:val="22"/>
          <w:szCs w:val="22"/>
        </w:rPr>
        <w:t xml:space="preserve">se </w:t>
      </w:r>
      <w:r w:rsidRPr="005616DC">
        <w:rPr>
          <w:rFonts w:ascii="Times" w:hAnsi="Times" w:cs="Times New Roman"/>
          <w:sz w:val="22"/>
          <w:szCs w:val="22"/>
        </w:rPr>
        <w:t>inc</w:t>
      </w:r>
      <w:r>
        <w:rPr>
          <w:rFonts w:ascii="Times" w:hAnsi="Times" w:cs="Times New Roman"/>
          <w:sz w:val="22"/>
          <w:szCs w:val="22"/>
        </w:rPr>
        <w:t>orpora como Documento Anexo Nº 1</w:t>
      </w:r>
      <w:r w:rsidRPr="005616DC">
        <w:rPr>
          <w:rFonts w:ascii="Times" w:hAnsi="Times" w:cs="Times New Roman"/>
          <w:sz w:val="22"/>
          <w:szCs w:val="22"/>
        </w:rPr>
        <w:t xml:space="preserve"> Listado de situaciones, actitudes y comportamientos que puedan estar relacionados con un posible escenario de acoso laboral y/o sexual. Las conductas y/o acciones enumeradas en la citada relación tendrán únicamente efectos enumerativos y no taxativos. En cada uno de los supuestos que en su caso pudieran darse deberá realizarse un análisis y estudio detallado del supuesto a fin de verificar si realmente ha tenido lugar una actuación que puede ser constitutiva de acoso laboral y/o sexual.</w:t>
      </w:r>
    </w:p>
    <w:p w:rsidR="005E7A2D" w:rsidRPr="005616DC" w:rsidRDefault="005E7A2D" w:rsidP="005E7A2D">
      <w:pPr>
        <w:jc w:val="both"/>
        <w:rPr>
          <w:rFonts w:ascii="Times" w:hAnsi="Times" w:cs="Times New Roman"/>
          <w:sz w:val="22"/>
          <w:szCs w:val="22"/>
        </w:rPr>
      </w:pPr>
    </w:p>
    <w:p w:rsidR="005E7A2D" w:rsidRDefault="005E7A2D" w:rsidP="005E7A2D">
      <w:pPr>
        <w:jc w:val="both"/>
        <w:rPr>
          <w:rFonts w:ascii="Times" w:hAnsi="Times" w:cs="Times New Roman"/>
          <w:sz w:val="22"/>
          <w:szCs w:val="22"/>
          <w:highlight w:val="yellow"/>
        </w:rPr>
      </w:pPr>
      <w:r w:rsidRPr="005616DC">
        <w:rPr>
          <w:rFonts w:ascii="Times" w:hAnsi="Times" w:cs="Times New Roman"/>
          <w:sz w:val="22"/>
          <w:szCs w:val="22"/>
        </w:rPr>
        <w:t xml:space="preserve">La denuncia deberá remitirse por escrito, a la dirección de correo electrónico: </w:t>
      </w:r>
      <w:r>
        <w:rPr>
          <w:rFonts w:ascii="Times" w:hAnsi="Times" w:cs="Times New Roman"/>
          <w:sz w:val="22"/>
          <w:szCs w:val="22"/>
          <w:highlight w:val="yellow"/>
        </w:rPr>
        <w:t>_____</w:t>
      </w:r>
    </w:p>
    <w:p w:rsidR="005E7A2D"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Para ello podrá emplear</w:t>
      </w:r>
      <w:r>
        <w:rPr>
          <w:rFonts w:ascii="Times" w:hAnsi="Times" w:cs="Times New Roman"/>
          <w:sz w:val="22"/>
          <w:szCs w:val="22"/>
        </w:rPr>
        <w:t>se el Documento Anexo Nº 2</w:t>
      </w:r>
      <w:r w:rsidRPr="005616DC">
        <w:rPr>
          <w:rFonts w:ascii="Times" w:hAnsi="Times" w:cs="Times New Roman"/>
          <w:sz w:val="22"/>
          <w:szCs w:val="22"/>
        </w:rPr>
        <w:t xml:space="preserve"> que se incorpora al presente: Modelo de comunicación situación/escenario de acoso.</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Pr>
          <w:rFonts w:ascii="Times" w:hAnsi="Times" w:cs="Times New Roman"/>
          <w:sz w:val="22"/>
          <w:szCs w:val="22"/>
        </w:rPr>
        <w:t>El receptor del referido</w:t>
      </w:r>
      <w:r w:rsidRPr="005616DC">
        <w:rPr>
          <w:rFonts w:ascii="Times" w:hAnsi="Times" w:cs="Times New Roman"/>
          <w:sz w:val="22"/>
          <w:szCs w:val="22"/>
        </w:rPr>
        <w:t xml:space="preserve"> e mail</w:t>
      </w:r>
      <w:r>
        <w:rPr>
          <w:rFonts w:ascii="Times" w:hAnsi="Times" w:cs="Times New Roman"/>
          <w:sz w:val="22"/>
          <w:szCs w:val="22"/>
        </w:rPr>
        <w:t xml:space="preserve"> de denuncia</w:t>
      </w:r>
      <w:r w:rsidRPr="005616DC">
        <w:rPr>
          <w:rFonts w:ascii="Times" w:hAnsi="Times" w:cs="Times New Roman"/>
          <w:sz w:val="22"/>
          <w:szCs w:val="22"/>
        </w:rPr>
        <w:t xml:space="preserve"> lo hará llegar de manera confidencial a los m</w:t>
      </w:r>
      <w:r w:rsidR="00EC2A0E">
        <w:rPr>
          <w:rFonts w:ascii="Times" w:hAnsi="Times" w:cs="Times New Roman"/>
          <w:sz w:val="22"/>
          <w:szCs w:val="22"/>
        </w:rPr>
        <w:t xml:space="preserve">iembros que integran el </w:t>
      </w:r>
      <w:r>
        <w:rPr>
          <w:rFonts w:ascii="Times" w:hAnsi="Times" w:cs="Times New Roman"/>
          <w:sz w:val="22"/>
          <w:szCs w:val="22"/>
        </w:rPr>
        <w:t>Comité</w:t>
      </w:r>
      <w:r w:rsidRPr="005616DC">
        <w:rPr>
          <w:rFonts w:ascii="Times" w:hAnsi="Times" w:cs="Times New Roman"/>
          <w:sz w:val="22"/>
          <w:szCs w:val="22"/>
        </w:rPr>
        <w:t xml:space="preserve"> de Seguimiento. </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Pr>
          <w:rFonts w:ascii="Times" w:hAnsi="Times" w:cs="Times New Roman"/>
          <w:sz w:val="22"/>
          <w:szCs w:val="22"/>
        </w:rPr>
        <w:t>Una vez los miembros del Comité</w:t>
      </w:r>
      <w:r w:rsidRPr="005616DC">
        <w:rPr>
          <w:rFonts w:ascii="Times" w:hAnsi="Times" w:cs="Times New Roman"/>
          <w:sz w:val="22"/>
          <w:szCs w:val="22"/>
        </w:rPr>
        <w:t xml:space="preserve"> de Seguimiento tengan conocimiento de la denuncia o de los hechos acontecidos estos delegarán la conducción del procedimiento, así como, la realización de todas las acciones que se consideren necesarias para esclarecer los hechos al responsable del</w:t>
      </w:r>
      <w:r>
        <w:rPr>
          <w:rFonts w:ascii="Times" w:hAnsi="Times" w:cs="Times New Roman"/>
          <w:sz w:val="22"/>
          <w:szCs w:val="22"/>
        </w:rPr>
        <w:t xml:space="preserve"> área de personal /RRHH. </w:t>
      </w:r>
      <w:r w:rsidRPr="005616DC">
        <w:rPr>
          <w:rFonts w:ascii="Times" w:hAnsi="Times" w:cs="Times New Roman"/>
          <w:sz w:val="22"/>
          <w:szCs w:val="22"/>
        </w:rPr>
        <w:t>Será desde esta área desde donde:</w:t>
      </w:r>
    </w:p>
    <w:p w:rsidR="005E7A2D" w:rsidRPr="005616DC" w:rsidRDefault="005E7A2D" w:rsidP="005E7A2D">
      <w:pPr>
        <w:jc w:val="both"/>
        <w:rPr>
          <w:rFonts w:ascii="Times" w:hAnsi="Times" w:cs="Times New Roman"/>
          <w:sz w:val="22"/>
          <w:szCs w:val="22"/>
        </w:rPr>
      </w:pPr>
    </w:p>
    <w:p w:rsidR="005E7A2D" w:rsidRPr="005616DC" w:rsidRDefault="005E7A2D" w:rsidP="005E7A2D">
      <w:pPr>
        <w:pStyle w:val="Prrafodelista"/>
        <w:numPr>
          <w:ilvl w:val="0"/>
          <w:numId w:val="1"/>
        </w:numPr>
        <w:spacing w:after="0" w:line="240" w:lineRule="auto"/>
        <w:jc w:val="both"/>
        <w:rPr>
          <w:rFonts w:ascii="Times" w:hAnsi="Times"/>
          <w:sz w:val="22"/>
          <w:szCs w:val="22"/>
        </w:rPr>
      </w:pPr>
      <w:r>
        <w:rPr>
          <w:rFonts w:ascii="Times" w:hAnsi="Times"/>
          <w:sz w:val="22"/>
          <w:szCs w:val="22"/>
        </w:rPr>
        <w:t>Se</w:t>
      </w:r>
      <w:r w:rsidRPr="005616DC">
        <w:rPr>
          <w:rFonts w:ascii="Times" w:hAnsi="Times"/>
          <w:sz w:val="22"/>
          <w:szCs w:val="22"/>
        </w:rPr>
        <w:t xml:space="preserve"> nombrará una Comisión de Investigación que est</w:t>
      </w:r>
      <w:r>
        <w:rPr>
          <w:rFonts w:ascii="Times" w:hAnsi="Times"/>
          <w:sz w:val="22"/>
          <w:szCs w:val="22"/>
        </w:rPr>
        <w:t>ar</w:t>
      </w:r>
      <w:r w:rsidRPr="005616DC">
        <w:rPr>
          <w:rFonts w:ascii="Times" w:hAnsi="Times"/>
          <w:sz w:val="22"/>
          <w:szCs w:val="22"/>
        </w:rPr>
        <w:t>á compuesta por un instructor y un secretario.</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numPr>
          <w:ilvl w:val="0"/>
          <w:numId w:val="1"/>
        </w:numPr>
        <w:spacing w:after="0" w:line="240" w:lineRule="auto"/>
        <w:jc w:val="both"/>
        <w:rPr>
          <w:rFonts w:ascii="Times" w:hAnsi="Times"/>
          <w:sz w:val="22"/>
          <w:szCs w:val="22"/>
        </w:rPr>
      </w:pPr>
      <w:r w:rsidRPr="005616DC">
        <w:rPr>
          <w:rFonts w:ascii="Times" w:hAnsi="Times"/>
          <w:sz w:val="22"/>
          <w:szCs w:val="22"/>
        </w:rPr>
        <w:t>En el plazo máximo de 72 horas desde que se nombre la Comisión de Investigación se comunicará por escrito a las partes que resulten afectadas. En esta comunicación se les explicarán los hechos con que han sido relacionados, y se les convocará a comparecer ante los miembros de la Comisión de Investigación, en el plazo máximo de 72 horas, a fin de realizar las alegaciones que entiendan oportunas.</w:t>
      </w:r>
    </w:p>
    <w:p w:rsidR="005E7A2D" w:rsidRPr="005616DC" w:rsidRDefault="005E7A2D" w:rsidP="005E7A2D">
      <w:pPr>
        <w:pStyle w:val="Prrafodelista"/>
        <w:spacing w:after="0" w:line="240" w:lineRule="auto"/>
        <w:jc w:val="both"/>
        <w:rPr>
          <w:rFonts w:ascii="Times" w:hAnsi="Times"/>
          <w:sz w:val="22"/>
          <w:szCs w:val="22"/>
        </w:rPr>
      </w:pPr>
    </w:p>
    <w:p w:rsidR="005E7A2D" w:rsidRPr="005616DC" w:rsidRDefault="005E7A2D" w:rsidP="005E7A2D">
      <w:pPr>
        <w:pStyle w:val="Prrafodelista"/>
        <w:numPr>
          <w:ilvl w:val="0"/>
          <w:numId w:val="1"/>
        </w:numPr>
        <w:spacing w:after="0" w:line="240" w:lineRule="auto"/>
        <w:jc w:val="both"/>
        <w:rPr>
          <w:rFonts w:ascii="Times" w:hAnsi="Times"/>
          <w:sz w:val="22"/>
          <w:szCs w:val="22"/>
        </w:rPr>
      </w:pPr>
      <w:r w:rsidRPr="005616DC">
        <w:rPr>
          <w:rFonts w:ascii="Times" w:hAnsi="Times"/>
          <w:sz w:val="22"/>
          <w:szCs w:val="22"/>
        </w:rPr>
        <w:t>Las alegaciones de las partes se realizarán por separado. De modo y manera completamente independiente. De este modo, cada una de ellas, tendrá la oportunidad de explicar su versión de los hechos acontecidos, o incluso manifestar su desconocimiento respecto de los mismos. Si así lo desean también podrán hacer las alegaciones oportunas por escrito.</w:t>
      </w:r>
    </w:p>
    <w:p w:rsidR="005E7A2D" w:rsidRPr="005616DC" w:rsidRDefault="005E7A2D" w:rsidP="005E7A2D">
      <w:pPr>
        <w:jc w:val="both"/>
        <w:rPr>
          <w:rFonts w:ascii="Times" w:hAnsi="Times" w:cs="Times New Roman"/>
          <w:sz w:val="22"/>
          <w:szCs w:val="22"/>
        </w:rPr>
      </w:pPr>
    </w:p>
    <w:p w:rsidR="005E7A2D" w:rsidRPr="005616DC" w:rsidRDefault="005E7A2D" w:rsidP="005E7A2D">
      <w:pPr>
        <w:pStyle w:val="Prrafodelista"/>
        <w:numPr>
          <w:ilvl w:val="0"/>
          <w:numId w:val="1"/>
        </w:numPr>
        <w:spacing w:after="0" w:line="240" w:lineRule="auto"/>
        <w:jc w:val="both"/>
        <w:rPr>
          <w:rFonts w:ascii="Times" w:hAnsi="Times"/>
          <w:sz w:val="22"/>
          <w:szCs w:val="22"/>
        </w:rPr>
      </w:pPr>
      <w:r w:rsidRPr="005616DC">
        <w:rPr>
          <w:rFonts w:ascii="Times" w:hAnsi="Times"/>
          <w:sz w:val="22"/>
          <w:szCs w:val="22"/>
        </w:rPr>
        <w:t>Una vez se analicen los hechos la Comisión de Investigación emitirá info</w:t>
      </w:r>
      <w:r>
        <w:rPr>
          <w:rFonts w:ascii="Times" w:hAnsi="Times"/>
          <w:sz w:val="22"/>
          <w:szCs w:val="22"/>
        </w:rPr>
        <w:t>rme al respecto. En este informe</w:t>
      </w:r>
      <w:r w:rsidRPr="005616DC">
        <w:rPr>
          <w:rFonts w:ascii="Times" w:hAnsi="Times"/>
          <w:sz w:val="22"/>
          <w:szCs w:val="22"/>
        </w:rPr>
        <w:t xml:space="preserve"> se indicarán cuáles son las conclusiones alcanzadas por la Comisión de Investigación, así como las posibles circunstancias atenuantes o agravantes, y/o la propuesta de medidas a tomar.</w:t>
      </w:r>
    </w:p>
    <w:p w:rsidR="005E7A2D" w:rsidRPr="005616DC" w:rsidRDefault="005E7A2D" w:rsidP="005E7A2D">
      <w:pPr>
        <w:pStyle w:val="Prrafodelista"/>
        <w:spacing w:after="0" w:line="240" w:lineRule="auto"/>
        <w:jc w:val="both"/>
        <w:rPr>
          <w:rFonts w:ascii="Times" w:hAnsi="Times"/>
          <w:sz w:val="22"/>
          <w:szCs w:val="22"/>
        </w:rPr>
      </w:pPr>
    </w:p>
    <w:p w:rsidR="005E7A2D" w:rsidRDefault="005E7A2D" w:rsidP="005E7A2D">
      <w:pPr>
        <w:jc w:val="both"/>
        <w:rPr>
          <w:rFonts w:ascii="Times" w:hAnsi="Times" w:cs="Times New Roman"/>
          <w:sz w:val="22"/>
          <w:szCs w:val="22"/>
        </w:rPr>
      </w:pPr>
      <w:r w:rsidRPr="005616DC">
        <w:rPr>
          <w:rFonts w:ascii="Times" w:hAnsi="Times" w:cs="Times New Roman"/>
          <w:sz w:val="22"/>
          <w:szCs w:val="22"/>
        </w:rPr>
        <w:t>En todo momento, las partes que intervengan en los hechos investigados podrán solicitar la intervención de los miembros de la Representa</w:t>
      </w:r>
      <w:r>
        <w:rPr>
          <w:rFonts w:ascii="Times" w:hAnsi="Times" w:cs="Times New Roman"/>
          <w:sz w:val="22"/>
          <w:szCs w:val="22"/>
        </w:rPr>
        <w:t>ción Legal de los Trabajadores (si los hubiera).</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 xml:space="preserve">Como medida de protección a la víctima, una vez se hayan verificado los indicios de la existencia de acoso, de modo y manera estrictamente cautelar, se podrá determinar la separación del presunto acosador/a, o incluso, adoptar las medidas cautelares que se pudieran entender necesarias. </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sz w:val="22"/>
          <w:szCs w:val="22"/>
        </w:rPr>
      </w:pPr>
      <w:r w:rsidRPr="005616DC">
        <w:rPr>
          <w:rFonts w:ascii="Times" w:hAnsi="Times" w:cs="Times New Roman"/>
          <w:sz w:val="22"/>
          <w:szCs w:val="22"/>
        </w:rPr>
        <w:t>El plazo máximo para finalizar el proceso será de 45 días, contados desde el día siguiente en que se produzca la denuncia.</w:t>
      </w:r>
    </w:p>
    <w:p w:rsidR="005E7A2D" w:rsidRPr="005616DC" w:rsidRDefault="005E7A2D" w:rsidP="005E7A2D">
      <w:pPr>
        <w:jc w:val="both"/>
        <w:rPr>
          <w:rFonts w:ascii="Times" w:hAnsi="Times" w:cs="Times New Roman"/>
          <w:sz w:val="22"/>
          <w:szCs w:val="22"/>
        </w:rPr>
      </w:pPr>
    </w:p>
    <w:p w:rsidR="005E7A2D" w:rsidRPr="005616DC" w:rsidRDefault="005E7A2D" w:rsidP="005E7A2D">
      <w:pPr>
        <w:jc w:val="both"/>
        <w:rPr>
          <w:rFonts w:ascii="Times" w:hAnsi="Times" w:cs="Times New Roman"/>
          <w:b/>
          <w:sz w:val="22"/>
          <w:szCs w:val="22"/>
        </w:rPr>
      </w:pPr>
      <w:r w:rsidRPr="005616DC">
        <w:rPr>
          <w:rFonts w:ascii="Times" w:hAnsi="Times" w:cs="Times New Roman"/>
          <w:sz w:val="22"/>
          <w:szCs w:val="22"/>
        </w:rPr>
        <w:t xml:space="preserve">Y para dejar constancia del mismo se firma el presente documento en </w:t>
      </w:r>
      <w:r>
        <w:rPr>
          <w:rFonts w:ascii="Times" w:hAnsi="Times" w:cs="Times New Roman"/>
          <w:sz w:val="22"/>
          <w:szCs w:val="22"/>
        </w:rPr>
        <w:t>_____ a ______de 20__.</w:t>
      </w:r>
    </w:p>
    <w:p w:rsidR="005E7A2D" w:rsidRPr="005616DC" w:rsidRDefault="005E7A2D" w:rsidP="005E7A2D">
      <w:pPr>
        <w:ind w:left="360"/>
        <w:jc w:val="both"/>
        <w:rPr>
          <w:rFonts w:ascii="Times" w:hAnsi="Times" w:cs="Times New Roman"/>
          <w:color w:val="FF0000"/>
          <w:sz w:val="22"/>
          <w:szCs w:val="22"/>
        </w:rPr>
      </w:pPr>
    </w:p>
    <w:p w:rsidR="005E7A2D" w:rsidRPr="005616DC" w:rsidRDefault="005E7A2D" w:rsidP="005E7A2D">
      <w:pPr>
        <w:rPr>
          <w:rFonts w:ascii="Times" w:hAnsi="Times"/>
          <w:sz w:val="22"/>
          <w:szCs w:val="22"/>
        </w:rPr>
      </w:pPr>
    </w:p>
    <w:p w:rsidR="00025C65" w:rsidRDefault="00025C65">
      <w:bookmarkStart w:id="0" w:name="_GoBack"/>
      <w:bookmarkEnd w:id="0"/>
    </w:p>
    <w:sectPr w:rsidR="00025C6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7A" w:rsidRDefault="00540C7A" w:rsidP="004D636F">
      <w:r>
        <w:separator/>
      </w:r>
    </w:p>
  </w:endnote>
  <w:endnote w:type="continuationSeparator" w:id="0">
    <w:p w:rsidR="00540C7A" w:rsidRDefault="00540C7A" w:rsidP="004D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2824655"/>
      <w:docPartObj>
        <w:docPartGallery w:val="Page Numbers (Bottom of Page)"/>
        <w:docPartUnique/>
      </w:docPartObj>
    </w:sdtPr>
    <w:sdtContent>
      <w:p w:rsidR="009922FC" w:rsidRPr="009922FC" w:rsidRDefault="009922FC">
        <w:pPr>
          <w:pStyle w:val="Piedepgina"/>
          <w:jc w:val="right"/>
          <w:rPr>
            <w:rFonts w:ascii="Times New Roman" w:hAnsi="Times New Roman" w:cs="Times New Roman"/>
          </w:rPr>
        </w:pPr>
        <w:r w:rsidRPr="009922FC">
          <w:rPr>
            <w:rFonts w:ascii="Times New Roman" w:hAnsi="Times New Roman" w:cs="Times New Roman"/>
          </w:rPr>
          <w:fldChar w:fldCharType="begin"/>
        </w:r>
        <w:r w:rsidRPr="009922FC">
          <w:rPr>
            <w:rFonts w:ascii="Times New Roman" w:hAnsi="Times New Roman" w:cs="Times New Roman"/>
          </w:rPr>
          <w:instrText>PAGE   \* MERGEFORMAT</w:instrText>
        </w:r>
        <w:r w:rsidRPr="009922FC">
          <w:rPr>
            <w:rFonts w:ascii="Times New Roman" w:hAnsi="Times New Roman" w:cs="Times New Roman"/>
          </w:rPr>
          <w:fldChar w:fldCharType="separate"/>
        </w:r>
        <w:r>
          <w:rPr>
            <w:rFonts w:ascii="Times New Roman" w:hAnsi="Times New Roman" w:cs="Times New Roman"/>
            <w:noProof/>
          </w:rPr>
          <w:t>4</w:t>
        </w:r>
        <w:r w:rsidRPr="009922FC">
          <w:rPr>
            <w:rFonts w:ascii="Times New Roman" w:hAnsi="Times New Roman" w:cs="Times New Roman"/>
          </w:rPr>
          <w:fldChar w:fldCharType="end"/>
        </w:r>
      </w:p>
    </w:sdtContent>
  </w:sdt>
  <w:p w:rsidR="009922FC" w:rsidRDefault="009922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7A" w:rsidRDefault="00540C7A" w:rsidP="004D636F">
      <w:r>
        <w:separator/>
      </w:r>
    </w:p>
  </w:footnote>
  <w:footnote w:type="continuationSeparator" w:id="0">
    <w:p w:rsidR="00540C7A" w:rsidRDefault="00540C7A" w:rsidP="004D6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19" w:rsidRPr="00E97819" w:rsidRDefault="009A635A">
    <w:pPr>
      <w:pStyle w:val="Encabezado"/>
      <w:rPr>
        <w:color w:val="00B0F0"/>
      </w:rPr>
    </w:pPr>
    <w:r w:rsidRPr="004D636F">
      <w:rPr>
        <w:color w:val="00B0F0"/>
        <w:highlight w:val="yellow"/>
      </w:rPr>
      <w:t>[LOGO DE CLÍNICA]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90FBC"/>
    <w:multiLevelType w:val="hybridMultilevel"/>
    <w:tmpl w:val="07FA6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2D"/>
    <w:rsid w:val="00025C65"/>
    <w:rsid w:val="0012347A"/>
    <w:rsid w:val="004D636F"/>
    <w:rsid w:val="00540C7A"/>
    <w:rsid w:val="005E7A2D"/>
    <w:rsid w:val="00685555"/>
    <w:rsid w:val="009922FC"/>
    <w:rsid w:val="009A635A"/>
    <w:rsid w:val="00B3256A"/>
    <w:rsid w:val="00C10A48"/>
    <w:rsid w:val="00EC2A0E"/>
    <w:rsid w:val="00FC7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085B-EDDF-4BE2-8316-D2E7DCBA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A2D"/>
    <w:pPr>
      <w:spacing w:after="0" w:line="240" w:lineRule="auto"/>
    </w:pPr>
    <w:rPr>
      <w:sz w:val="24"/>
      <w:szCs w:val="24"/>
    </w:rPr>
  </w:style>
  <w:style w:type="paragraph" w:styleId="Ttulo1">
    <w:name w:val="heading 1"/>
    <w:basedOn w:val="Normal"/>
    <w:next w:val="Normal"/>
    <w:link w:val="Ttulo1Car"/>
    <w:uiPriority w:val="9"/>
    <w:qFormat/>
    <w:rsid w:val="0012347A"/>
    <w:pPr>
      <w:keepNext/>
      <w:keepLines/>
      <w:spacing w:before="240" w:line="360" w:lineRule="auto"/>
      <w:outlineLvl w:val="0"/>
    </w:pPr>
    <w:rPr>
      <w:rFonts w:ascii="Times New Roman" w:eastAsiaTheme="majorEastAsia" w:hAnsi="Times New Roman" w:cstheme="majorBidi"/>
      <w:b/>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347A"/>
    <w:rPr>
      <w:rFonts w:ascii="Times New Roman" w:eastAsiaTheme="majorEastAsia" w:hAnsi="Times New Roman" w:cstheme="majorBidi"/>
      <w:b/>
      <w:sz w:val="24"/>
      <w:szCs w:val="32"/>
      <w:u w:val="single"/>
    </w:rPr>
  </w:style>
  <w:style w:type="paragraph" w:styleId="Prrafodelista">
    <w:name w:val="List Paragraph"/>
    <w:basedOn w:val="Normal"/>
    <w:uiPriority w:val="34"/>
    <w:qFormat/>
    <w:rsid w:val="005E7A2D"/>
    <w:pPr>
      <w:spacing w:after="200" w:line="276" w:lineRule="auto"/>
      <w:ind w:left="720"/>
      <w:contextualSpacing/>
    </w:pPr>
    <w:rPr>
      <w:rFonts w:ascii="Times New Roman" w:eastAsia="Times New Roman" w:hAnsi="Times New Roman" w:cs="Times New Roman"/>
      <w:lang w:val="es-ES_tradnl" w:eastAsia="es-ES_tradnl"/>
    </w:rPr>
  </w:style>
  <w:style w:type="paragraph" w:styleId="Encabezado">
    <w:name w:val="header"/>
    <w:basedOn w:val="Normal"/>
    <w:link w:val="EncabezadoCar"/>
    <w:uiPriority w:val="99"/>
    <w:unhideWhenUsed/>
    <w:rsid w:val="005E7A2D"/>
    <w:pPr>
      <w:tabs>
        <w:tab w:val="center" w:pos="4252"/>
        <w:tab w:val="right" w:pos="8504"/>
      </w:tabs>
    </w:pPr>
  </w:style>
  <w:style w:type="character" w:customStyle="1" w:styleId="EncabezadoCar">
    <w:name w:val="Encabezado Car"/>
    <w:basedOn w:val="Fuentedeprrafopredeter"/>
    <w:link w:val="Encabezado"/>
    <w:uiPriority w:val="99"/>
    <w:rsid w:val="005E7A2D"/>
    <w:rPr>
      <w:sz w:val="24"/>
      <w:szCs w:val="24"/>
    </w:rPr>
  </w:style>
  <w:style w:type="paragraph" w:styleId="Piedepgina">
    <w:name w:val="footer"/>
    <w:basedOn w:val="Normal"/>
    <w:link w:val="PiedepginaCar"/>
    <w:uiPriority w:val="99"/>
    <w:unhideWhenUsed/>
    <w:rsid w:val="004D636F"/>
    <w:pPr>
      <w:tabs>
        <w:tab w:val="center" w:pos="4252"/>
        <w:tab w:val="right" w:pos="8504"/>
      </w:tabs>
    </w:pPr>
  </w:style>
  <w:style w:type="character" w:customStyle="1" w:styleId="PiedepginaCar">
    <w:name w:val="Pie de página Car"/>
    <w:basedOn w:val="Fuentedeprrafopredeter"/>
    <w:link w:val="Piedepgina"/>
    <w:uiPriority w:val="99"/>
    <w:rsid w:val="004D6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BD62-EA18-4CA9-9876-051A05B3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1570</Words>
  <Characters>8636</Characters>
  <Application>Microsoft Office Word</Application>
  <DocSecurity>0</DocSecurity>
  <Lines>71</Lines>
  <Paragraphs>20</Paragraphs>
  <ScaleCrop>false</ScaleCrop>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Pérez del Blanco</dc:creator>
  <cp:keywords/>
  <dc:description/>
  <cp:lastModifiedBy>Gilberto Pérez del Blanco</cp:lastModifiedBy>
  <cp:revision>8</cp:revision>
  <dcterms:created xsi:type="dcterms:W3CDTF">2022-05-05T16:35:00Z</dcterms:created>
  <dcterms:modified xsi:type="dcterms:W3CDTF">2022-05-13T07:49:00Z</dcterms:modified>
</cp:coreProperties>
</file>